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D28B7" w14:paraId="064D3FA3" w14:textId="77777777" w:rsidTr="005D28B7">
        <w:trPr>
          <w:trHeight w:val="828"/>
          <w:jc w:val="center"/>
        </w:trPr>
        <w:tc>
          <w:tcPr>
            <w:tcW w:w="5184" w:type="dxa"/>
            <w:shd w:val="clear" w:color="auto" w:fill="1F4E79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8FC372D" w14:textId="77777777" w:rsidR="005D28B7" w:rsidRDefault="005D28B7">
            <w:pPr>
              <w:jc w:val="center"/>
            </w:pPr>
            <w:r>
              <w:rPr>
                <w:b/>
                <w:color w:val="FFFFFF"/>
                <w:sz w:val="36"/>
              </w:rPr>
              <w:t>ILLUMINATION TOOLBOX TALK</w:t>
            </w:r>
          </w:p>
        </w:tc>
        <w:tc>
          <w:tcPr>
            <w:tcW w:w="5184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EDD9942" w14:textId="2259241A" w:rsidR="005D28B7" w:rsidRDefault="005D28B7">
            <w:pPr>
              <w:jc w:val="center"/>
            </w:pPr>
            <w:r w:rsidRPr="005D28B7">
              <w:rPr>
                <w:rFonts w:ascii="Calibri" w:eastAsia="Times New Roman" w:hAnsi="Calibri" w:cs="Times New Roman"/>
                <w:noProof/>
                <w:sz w:val="20"/>
              </w:rPr>
              <w:drawing>
                <wp:inline distT="0" distB="0" distL="0" distR="0" wp14:anchorId="302C1AEA" wp14:editId="5A516B68">
                  <wp:extent cx="1853896" cy="554982"/>
                  <wp:effectExtent l="0" t="0" r="0" b="0"/>
                  <wp:docPr id="4244295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936" cy="570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8FA3DE" w14:textId="77777777" w:rsidR="00563D5D" w:rsidRPr="00400A88" w:rsidRDefault="00117B42" w:rsidP="00400A88">
      <w:pPr>
        <w:spacing w:before="100" w:after="100"/>
        <w:rPr>
          <w:sz w:val="18"/>
          <w:szCs w:val="18"/>
        </w:rPr>
      </w:pPr>
      <w:r w:rsidRPr="00400A88">
        <w:rPr>
          <w:b/>
          <w:sz w:val="18"/>
          <w:szCs w:val="18"/>
        </w:rPr>
        <w:t>Good illumination helps workers see walking surfaces, tools, materials, and hazards clearly. Poor lighting can contribute to trips, falls, tool injuries, and unsafe temporary electrical conditions.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14:paraId="5F52457E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08E3471" w14:textId="77777777" w:rsidR="00563D5D" w:rsidRDefault="00117B42">
            <w:r>
              <w:rPr>
                <w:b/>
                <w:sz w:val="18"/>
              </w:rPr>
              <w:t>Date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A7EC71E" w14:textId="77777777" w:rsidR="00563D5D" w:rsidRDefault="00117B42">
            <w:r>
              <w:rPr>
                <w:b/>
                <w:sz w:val="18"/>
              </w:rPr>
              <w:t>Project / Location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CA98B50" w14:textId="39952FDA" w:rsidR="00563D5D" w:rsidRDefault="005D28B7">
            <w:r>
              <w:rPr>
                <w:b/>
                <w:sz w:val="18"/>
              </w:rPr>
              <w:t>Instructor</w:t>
            </w:r>
          </w:p>
        </w:tc>
      </w:tr>
      <w:tr w:rsidR="00563D5D" w14:paraId="3FE9E338" w14:textId="77777777">
        <w:trPr>
          <w:jc w:val="center"/>
        </w:trPr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240CCE9" w14:textId="771E7EB0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B01F431" w14:textId="67EF2DA1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5501C4DB" w14:textId="5DB677E4" w:rsidR="00563D5D" w:rsidRDefault="00563D5D"/>
        </w:tc>
      </w:tr>
    </w:tbl>
    <w:p w14:paraId="0ABEB722" w14:textId="77777777" w:rsidR="00563D5D" w:rsidRDefault="00563D5D" w:rsidP="00400A88">
      <w:pPr>
        <w:spacing w:after="0" w:line="240" w:lineRule="auto"/>
      </w:pPr>
    </w:p>
    <w:p w14:paraId="51845A62" w14:textId="70E1D191" w:rsidR="00563D5D" w:rsidRPr="00D97D23" w:rsidRDefault="00117B42" w:rsidP="00400A88">
      <w:pPr>
        <w:keepNext/>
        <w:spacing w:after="60" w:line="240" w:lineRule="auto"/>
      </w:pPr>
      <w:r w:rsidRPr="00D97D23">
        <w:rPr>
          <w:b/>
          <w:sz w:val="26"/>
        </w:rPr>
        <w:t>Introduction</w:t>
      </w:r>
    </w:p>
    <w:p w14:paraId="5D8C42EF" w14:textId="3C225014" w:rsidR="00563D5D" w:rsidRPr="00400A88" w:rsidRDefault="00117B42">
      <w:pPr>
        <w:spacing w:after="60" w:line="252" w:lineRule="auto"/>
        <w:rPr>
          <w:sz w:val="19"/>
          <w:szCs w:val="19"/>
        </w:rPr>
      </w:pPr>
      <w:r w:rsidRPr="00400A88">
        <w:rPr>
          <w:sz w:val="19"/>
          <w:szCs w:val="19"/>
        </w:rPr>
        <w:t>Open with: “Today’s safety topic is illumination—making sure we can clearly see the work, the path, and the hazards around us.” Reinforce that adequate lighting is a basic safety control, not just a convenience.</w:t>
      </w:r>
    </w:p>
    <w:p w14:paraId="68F0A2CA" w14:textId="77777777" w:rsidR="00563D5D" w:rsidRDefault="00117B42">
      <w:pPr>
        <w:spacing w:after="60" w:line="252" w:lineRule="auto"/>
        <w:rPr>
          <w:b/>
          <w:sz w:val="19"/>
          <w:szCs w:val="19"/>
        </w:rPr>
      </w:pPr>
      <w:r w:rsidRPr="00400A88">
        <w:rPr>
          <w:b/>
          <w:sz w:val="19"/>
          <w:szCs w:val="19"/>
        </w:rPr>
        <w:t>Key Points: Construction areas need adequate natural or artificial lighting. Temporary lighting and wiring must be installed and maintained safely.</w:t>
      </w:r>
    </w:p>
    <w:p w14:paraId="285184C7" w14:textId="77777777" w:rsidR="0088299E" w:rsidRPr="00400A88" w:rsidRDefault="0088299E" w:rsidP="0088299E">
      <w:pPr>
        <w:spacing w:after="0" w:line="252" w:lineRule="auto"/>
        <w:rPr>
          <w:sz w:val="19"/>
          <w:szCs w:val="19"/>
        </w:rPr>
      </w:pPr>
    </w:p>
    <w:p w14:paraId="72A202A9" w14:textId="2231AB1A" w:rsidR="00563D5D" w:rsidRDefault="00117B42">
      <w:pPr>
        <w:keepNext/>
        <w:spacing w:before="140" w:after="60"/>
      </w:pPr>
      <w:r w:rsidRPr="00D97D23">
        <w:rPr>
          <w:b/>
          <w:sz w:val="26"/>
        </w:rPr>
        <w:t>Why It Matters</w:t>
      </w:r>
    </w:p>
    <w:p w14:paraId="4C4D0115" w14:textId="5CF5E12B" w:rsidR="00563D5D" w:rsidRPr="00400A88" w:rsidRDefault="00117B42">
      <w:pPr>
        <w:spacing w:after="60" w:line="252" w:lineRule="auto"/>
        <w:rPr>
          <w:sz w:val="19"/>
          <w:szCs w:val="19"/>
        </w:rPr>
      </w:pPr>
      <w:r w:rsidRPr="00400A88">
        <w:rPr>
          <w:sz w:val="19"/>
          <w:szCs w:val="19"/>
        </w:rPr>
        <w:t>Poor lighting can hide changes in elevation, debris, cords, edges, equipment, and other hazards. It can also make layout work and tool use more difficult and less accurate.</w:t>
      </w:r>
    </w:p>
    <w:p w14:paraId="412F6DDA" w14:textId="77777777" w:rsidR="00563D5D" w:rsidRPr="00400A88" w:rsidRDefault="00117B42">
      <w:pPr>
        <w:pStyle w:val="ListBullet"/>
        <w:spacing w:after="50" w:line="252" w:lineRule="auto"/>
        <w:rPr>
          <w:sz w:val="19"/>
          <w:szCs w:val="19"/>
        </w:rPr>
      </w:pPr>
      <w:r w:rsidRPr="00400A88">
        <w:rPr>
          <w:sz w:val="19"/>
          <w:szCs w:val="19"/>
        </w:rPr>
        <w:t>Construction areas, stairs, ramps, corridors, storage areas, shops, and offices need adequate illumination.</w:t>
      </w:r>
    </w:p>
    <w:p w14:paraId="53961B43" w14:textId="77777777" w:rsidR="00563D5D" w:rsidRDefault="00117B42">
      <w:pPr>
        <w:pStyle w:val="ListBullet"/>
        <w:spacing w:after="50" w:line="252" w:lineRule="auto"/>
        <w:rPr>
          <w:sz w:val="19"/>
          <w:szCs w:val="19"/>
        </w:rPr>
      </w:pPr>
      <w:r w:rsidRPr="00400A88">
        <w:rPr>
          <w:sz w:val="19"/>
          <w:szCs w:val="19"/>
        </w:rPr>
        <w:t>General construction areas require at least 5 foot-candles of illumination.</w:t>
      </w:r>
    </w:p>
    <w:p w14:paraId="2F3426A8" w14:textId="77777777" w:rsidR="00D4140B" w:rsidRPr="00400A88" w:rsidRDefault="00D4140B" w:rsidP="00D4140B">
      <w:pPr>
        <w:pStyle w:val="ListBullet"/>
        <w:numPr>
          <w:ilvl w:val="0"/>
          <w:numId w:val="0"/>
        </w:numPr>
        <w:spacing w:after="50" w:line="252" w:lineRule="auto"/>
        <w:ind w:left="360"/>
        <w:rPr>
          <w:sz w:val="19"/>
          <w:szCs w:val="19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400A88" w14:paraId="706878FC" w14:textId="77777777">
        <w:trPr>
          <w:jc w:val="center"/>
        </w:trPr>
        <w:tc>
          <w:tcPr>
            <w:tcW w:w="10368" w:type="dxa"/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A0B5BA" w14:textId="77777777" w:rsidR="00563D5D" w:rsidRPr="00400A88" w:rsidRDefault="00117B42">
            <w:pPr>
              <w:rPr>
                <w:sz w:val="19"/>
                <w:szCs w:val="19"/>
              </w:rPr>
            </w:pPr>
            <w:r w:rsidRPr="00400A88">
              <w:rPr>
                <w:b/>
                <w:sz w:val="19"/>
                <w:szCs w:val="19"/>
              </w:rPr>
              <w:t>Quick Engagement Question: “Where on this job could poor lighting create the greatest risk for a trip, fall, or tool-related injury?”</w:t>
            </w:r>
          </w:p>
        </w:tc>
      </w:tr>
    </w:tbl>
    <w:p w14:paraId="72F64245" w14:textId="667DCEFF" w:rsidR="00563D5D" w:rsidRDefault="00117B42">
      <w:pPr>
        <w:keepNext/>
        <w:spacing w:before="140" w:after="60"/>
      </w:pPr>
      <w:r w:rsidRPr="00D97D23">
        <w:rPr>
          <w:b/>
          <w:sz w:val="26"/>
        </w:rPr>
        <w:t>Recognizing Lighting Hazards</w:t>
      </w:r>
    </w:p>
    <w:p w14:paraId="6C595277" w14:textId="5FCC1B44" w:rsidR="00563D5D" w:rsidRPr="00400A88" w:rsidRDefault="00117B42">
      <w:pPr>
        <w:spacing w:after="60" w:line="252" w:lineRule="auto"/>
        <w:rPr>
          <w:sz w:val="19"/>
          <w:szCs w:val="19"/>
        </w:rPr>
      </w:pPr>
      <w:r w:rsidRPr="00400A88">
        <w:rPr>
          <w:sz w:val="19"/>
          <w:szCs w:val="19"/>
        </w:rPr>
        <w:t>Before starting work, look for shadows, glare, damaged lights, poor placement, or unsafe temporary wiring that could create a hazard.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63D5D" w:rsidRPr="00400A88" w14:paraId="58D34161" w14:textId="77777777">
        <w:trPr>
          <w:jc w:val="center"/>
        </w:trPr>
        <w:tc>
          <w:tcPr>
            <w:tcW w:w="5184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9BD93BF" w14:textId="77777777" w:rsidR="00563D5D" w:rsidRPr="00400A88" w:rsidRDefault="00117B42">
            <w:pPr>
              <w:rPr>
                <w:sz w:val="19"/>
                <w:szCs w:val="19"/>
                <w:u w:val="single"/>
              </w:rPr>
            </w:pPr>
            <w:r w:rsidRPr="00400A88">
              <w:rPr>
                <w:b/>
                <w:sz w:val="19"/>
                <w:szCs w:val="19"/>
                <w:u w:val="single"/>
              </w:rPr>
              <w:t>Hazards to Watch For</w:t>
            </w:r>
          </w:p>
          <w:p w14:paraId="38D9CB3F" w14:textId="77777777" w:rsidR="00563D5D" w:rsidRPr="00400A88" w:rsidRDefault="00117B42">
            <w:pPr>
              <w:spacing w:after="40"/>
              <w:rPr>
                <w:sz w:val="19"/>
                <w:szCs w:val="19"/>
              </w:rPr>
            </w:pPr>
            <w:r w:rsidRPr="00400A88">
              <w:rPr>
                <w:b/>
                <w:sz w:val="19"/>
                <w:szCs w:val="19"/>
              </w:rPr>
              <w:t>Dark stairs, ramps, corridors, or work areas</w:t>
            </w:r>
          </w:p>
          <w:p w14:paraId="165706F5" w14:textId="77777777" w:rsidR="00563D5D" w:rsidRPr="00400A88" w:rsidRDefault="00117B42">
            <w:pPr>
              <w:spacing w:after="40"/>
              <w:rPr>
                <w:sz w:val="19"/>
                <w:szCs w:val="19"/>
              </w:rPr>
            </w:pPr>
            <w:r w:rsidRPr="00400A88">
              <w:rPr>
                <w:b/>
                <w:sz w:val="19"/>
                <w:szCs w:val="19"/>
              </w:rPr>
              <w:t>Damaged or unguarded lamps</w:t>
            </w:r>
          </w:p>
          <w:p w14:paraId="23B29B07" w14:textId="77777777" w:rsidR="00563D5D" w:rsidRPr="00400A88" w:rsidRDefault="00117B42">
            <w:pPr>
              <w:spacing w:after="40"/>
              <w:rPr>
                <w:sz w:val="19"/>
                <w:szCs w:val="19"/>
              </w:rPr>
            </w:pPr>
            <w:r w:rsidRPr="00400A88">
              <w:rPr>
                <w:b/>
                <w:sz w:val="19"/>
                <w:szCs w:val="19"/>
              </w:rPr>
              <w:t>Cords exposed to traffic or damage</w:t>
            </w:r>
          </w:p>
        </w:tc>
        <w:tc>
          <w:tcPr>
            <w:tcW w:w="5184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5F233F6" w14:textId="77777777" w:rsidR="00563D5D" w:rsidRPr="00400A88" w:rsidRDefault="00117B42">
            <w:pPr>
              <w:rPr>
                <w:sz w:val="19"/>
                <w:szCs w:val="19"/>
                <w:u w:val="single"/>
              </w:rPr>
            </w:pPr>
            <w:r w:rsidRPr="00400A88">
              <w:rPr>
                <w:b/>
                <w:sz w:val="19"/>
                <w:szCs w:val="19"/>
                <w:u w:val="single"/>
              </w:rPr>
              <w:t>Safe Lighting Practices</w:t>
            </w:r>
          </w:p>
          <w:p w14:paraId="07C024BC" w14:textId="77777777" w:rsidR="00563D5D" w:rsidRPr="00400A88" w:rsidRDefault="00117B42">
            <w:pPr>
              <w:pStyle w:val="ListBullet"/>
              <w:spacing w:after="20"/>
              <w:rPr>
                <w:sz w:val="19"/>
                <w:szCs w:val="19"/>
              </w:rPr>
            </w:pPr>
            <w:r w:rsidRPr="00400A88">
              <w:rPr>
                <w:sz w:val="19"/>
                <w:szCs w:val="19"/>
              </w:rPr>
              <w:t>Add or reposition lighting as needed</w:t>
            </w:r>
          </w:p>
          <w:p w14:paraId="714DF4E5" w14:textId="77777777" w:rsidR="00563D5D" w:rsidRPr="00400A88" w:rsidRDefault="00117B42">
            <w:pPr>
              <w:pStyle w:val="ListBullet"/>
              <w:spacing w:after="20"/>
              <w:rPr>
                <w:sz w:val="19"/>
                <w:szCs w:val="19"/>
              </w:rPr>
            </w:pPr>
            <w:r w:rsidRPr="00400A88">
              <w:rPr>
                <w:sz w:val="19"/>
                <w:szCs w:val="19"/>
              </w:rPr>
              <w:t>Protect lamps from contact and breakage</w:t>
            </w:r>
          </w:p>
          <w:p w14:paraId="56B8E2A9" w14:textId="77777777" w:rsidR="00563D5D" w:rsidRPr="00400A88" w:rsidRDefault="00117B42">
            <w:pPr>
              <w:pStyle w:val="ListBullet"/>
              <w:spacing w:after="20"/>
              <w:rPr>
                <w:sz w:val="19"/>
                <w:szCs w:val="19"/>
              </w:rPr>
            </w:pPr>
            <w:r w:rsidRPr="00400A88">
              <w:rPr>
                <w:sz w:val="19"/>
                <w:szCs w:val="19"/>
              </w:rPr>
              <w:t>Use hard or extra-hard usage cords</w:t>
            </w:r>
          </w:p>
          <w:p w14:paraId="441E4DFD" w14:textId="77777777" w:rsidR="00532B56" w:rsidRPr="00400A88" w:rsidRDefault="00117B42">
            <w:pPr>
              <w:rPr>
                <w:sz w:val="19"/>
                <w:szCs w:val="19"/>
              </w:rPr>
            </w:pPr>
            <w:r w:rsidRPr="00400A88">
              <w:rPr>
                <w:sz w:val="19"/>
                <w:szCs w:val="19"/>
              </w:rPr>
              <w:t>Protect temporary wiring from damage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F56960" w14:paraId="396A471C" w14:textId="77777777">
        <w:trPr>
          <w:jc w:val="center"/>
        </w:trPr>
        <w:tc>
          <w:tcPr>
            <w:tcW w:w="10368" w:type="dxa"/>
            <w:shd w:val="clear" w:color="auto" w:fill="F2F2F2"/>
            <w:tcMar>
              <w:top w:w="75" w:type="dxa"/>
              <w:left w:w="110" w:type="dxa"/>
              <w:bottom w:w="75" w:type="dxa"/>
              <w:right w:w="110" w:type="dxa"/>
            </w:tcMar>
          </w:tcPr>
          <w:p w14:paraId="3B8005C6" w14:textId="7E92B4F5" w:rsidR="00563D5D" w:rsidRPr="00F56960" w:rsidRDefault="00117B42">
            <w:pPr>
              <w:rPr>
                <w:sz w:val="19"/>
                <w:szCs w:val="19"/>
              </w:rPr>
            </w:pPr>
            <w:r w:rsidRPr="00F56960">
              <w:rPr>
                <w:b/>
                <w:sz w:val="19"/>
                <w:szCs w:val="19"/>
              </w:rPr>
              <w:t>Mini Scenario</w:t>
            </w:r>
            <w:r w:rsidRPr="00F56960">
              <w:rPr>
                <w:b/>
                <w:sz w:val="19"/>
                <w:szCs w:val="19"/>
              </w:rPr>
              <w:t>: “You are preparing to use a cutting tool where shadows make the layout marks hard to see. What should you do before starting?”</w:t>
            </w:r>
          </w:p>
        </w:tc>
      </w:tr>
    </w:tbl>
    <w:p w14:paraId="3D36D045" w14:textId="037B0294" w:rsidR="00563D5D" w:rsidRPr="00D97D23" w:rsidRDefault="00117B42">
      <w:pPr>
        <w:keepNext/>
        <w:spacing w:before="140" w:after="60"/>
      </w:pPr>
      <w:r w:rsidRPr="00D97D23">
        <w:rPr>
          <w:b/>
          <w:sz w:val="26"/>
        </w:rPr>
        <w:t>Temporary Lighting &amp; Wiring</w:t>
      </w:r>
    </w:p>
    <w:p w14:paraId="7AE0AB66" w14:textId="343EE814" w:rsidR="00563D5D" w:rsidRPr="00F56960" w:rsidRDefault="00117B42">
      <w:pPr>
        <w:spacing w:after="60" w:line="252" w:lineRule="auto"/>
        <w:rPr>
          <w:sz w:val="19"/>
          <w:szCs w:val="19"/>
        </w:rPr>
      </w:pPr>
      <w:r w:rsidRPr="00F56960">
        <w:rPr>
          <w:sz w:val="19"/>
          <w:szCs w:val="19"/>
        </w:rPr>
        <w:t>Temporary lighting must be set up so it does not create an electrical, fire, contact, or trip hazard.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:rsidRPr="00F56960" w14:paraId="3E8EF08D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81C5B13" w14:textId="77777777" w:rsidR="00563D5D" w:rsidRPr="00F56960" w:rsidRDefault="00117B42">
            <w:pPr>
              <w:rPr>
                <w:sz w:val="19"/>
                <w:szCs w:val="19"/>
                <w:u w:val="single"/>
              </w:rPr>
            </w:pPr>
            <w:r w:rsidRPr="00F56960">
              <w:rPr>
                <w:b/>
                <w:sz w:val="19"/>
                <w:szCs w:val="19"/>
                <w:u w:val="single"/>
              </w:rPr>
              <w:t>Lighting</w:t>
            </w:r>
          </w:p>
          <w:p w14:paraId="12DE947D" w14:textId="77777777" w:rsidR="00563D5D" w:rsidRPr="00F56960" w:rsidRDefault="00117B42">
            <w:pPr>
              <w:pStyle w:val="ListBullet"/>
              <w:spacing w:after="20"/>
              <w:rPr>
                <w:sz w:val="19"/>
                <w:szCs w:val="19"/>
              </w:rPr>
            </w:pPr>
            <w:r w:rsidRPr="00F56960">
              <w:rPr>
                <w:sz w:val="19"/>
                <w:szCs w:val="19"/>
              </w:rPr>
              <w:t>Guard lamps from breakage</w:t>
            </w:r>
          </w:p>
          <w:p w14:paraId="7FF335CE" w14:textId="77777777" w:rsidR="00563D5D" w:rsidRPr="00F56960" w:rsidRDefault="00117B42">
            <w:pPr>
              <w:pStyle w:val="ListBullet"/>
              <w:spacing w:after="20"/>
              <w:rPr>
                <w:sz w:val="19"/>
                <w:szCs w:val="19"/>
              </w:rPr>
            </w:pPr>
            <w:r w:rsidRPr="00F56960">
              <w:rPr>
                <w:sz w:val="19"/>
                <w:szCs w:val="19"/>
              </w:rPr>
              <w:t>Ground metal-case sockets</w:t>
            </w:r>
          </w:p>
          <w:p w14:paraId="30641B18" w14:textId="77777777" w:rsidR="00563D5D" w:rsidRPr="00F56960" w:rsidRDefault="00117B42">
            <w:pPr>
              <w:pStyle w:val="ListBullet"/>
              <w:spacing w:after="20"/>
              <w:rPr>
                <w:sz w:val="19"/>
                <w:szCs w:val="19"/>
              </w:rPr>
            </w:pPr>
            <w:r w:rsidRPr="00F56960">
              <w:rPr>
                <w:sz w:val="19"/>
                <w:szCs w:val="19"/>
              </w:rPr>
              <w:t>Provide enough light for the task</w:t>
            </w:r>
          </w:p>
        </w:tc>
        <w:tc>
          <w:tcPr>
            <w:tcW w:w="3456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B7039EB" w14:textId="77777777" w:rsidR="00563D5D" w:rsidRPr="00F56960" w:rsidRDefault="00117B42">
            <w:pPr>
              <w:rPr>
                <w:sz w:val="19"/>
                <w:szCs w:val="19"/>
                <w:u w:val="single"/>
              </w:rPr>
            </w:pPr>
            <w:r w:rsidRPr="00F56960">
              <w:rPr>
                <w:b/>
                <w:sz w:val="19"/>
                <w:szCs w:val="19"/>
                <w:u w:val="single"/>
              </w:rPr>
              <w:t>Cords &amp; Wiring</w:t>
            </w:r>
          </w:p>
          <w:p w14:paraId="6B6AA9CF" w14:textId="77777777" w:rsidR="00563D5D" w:rsidRPr="00F56960" w:rsidRDefault="00117B42">
            <w:pPr>
              <w:pStyle w:val="ListBullet"/>
              <w:spacing w:after="20"/>
              <w:rPr>
                <w:sz w:val="19"/>
                <w:szCs w:val="19"/>
              </w:rPr>
            </w:pPr>
            <w:r w:rsidRPr="00F56960">
              <w:rPr>
                <w:sz w:val="19"/>
                <w:szCs w:val="19"/>
              </w:rPr>
              <w:t>Protect wiring from traffic and damage</w:t>
            </w:r>
          </w:p>
          <w:p w14:paraId="7601684D" w14:textId="77777777" w:rsidR="00563D5D" w:rsidRPr="00F56960" w:rsidRDefault="00117B42">
            <w:pPr>
              <w:pStyle w:val="ListBullet"/>
              <w:spacing w:after="20"/>
              <w:rPr>
                <w:sz w:val="19"/>
                <w:szCs w:val="19"/>
              </w:rPr>
            </w:pPr>
            <w:r w:rsidRPr="00F56960">
              <w:rPr>
                <w:sz w:val="19"/>
                <w:szCs w:val="19"/>
              </w:rPr>
              <w:t>Avoid overloaded or undersized circuits</w:t>
            </w:r>
          </w:p>
          <w:p w14:paraId="2F0B46CA" w14:textId="77777777" w:rsidR="00563D5D" w:rsidRPr="00F56960" w:rsidRDefault="00117B42">
            <w:pPr>
              <w:pStyle w:val="ListBullet"/>
              <w:spacing w:after="20"/>
              <w:rPr>
                <w:sz w:val="19"/>
                <w:szCs w:val="19"/>
              </w:rPr>
            </w:pPr>
            <w:r w:rsidRPr="00F56960">
              <w:rPr>
                <w:sz w:val="19"/>
                <w:szCs w:val="19"/>
              </w:rPr>
              <w:t>Do not suspend lights by cords unless designed for it</w:t>
            </w:r>
          </w:p>
        </w:tc>
        <w:tc>
          <w:tcPr>
            <w:tcW w:w="3456" w:type="dxa"/>
            <w:shd w:val="clear" w:color="auto" w:fill="FCE4D6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5EA76DC0" w14:textId="77777777" w:rsidR="00563D5D" w:rsidRPr="00F56960" w:rsidRDefault="00117B42">
            <w:pPr>
              <w:rPr>
                <w:sz w:val="19"/>
                <w:szCs w:val="19"/>
                <w:u w:val="single"/>
              </w:rPr>
            </w:pPr>
            <w:r w:rsidRPr="00F56960">
              <w:rPr>
                <w:b/>
                <w:sz w:val="19"/>
                <w:szCs w:val="19"/>
                <w:u w:val="single"/>
              </w:rPr>
              <w:t>Closeout</w:t>
            </w:r>
          </w:p>
          <w:p w14:paraId="582A4BB2" w14:textId="77777777" w:rsidR="00563D5D" w:rsidRPr="00F56960" w:rsidRDefault="00117B42">
            <w:pPr>
              <w:pStyle w:val="ListBullet"/>
              <w:spacing w:after="20"/>
              <w:rPr>
                <w:sz w:val="19"/>
                <w:szCs w:val="19"/>
              </w:rPr>
            </w:pPr>
            <w:r w:rsidRPr="00F56960">
              <w:rPr>
                <w:sz w:val="19"/>
                <w:szCs w:val="19"/>
              </w:rPr>
              <w:t>Remove temporary wiring when construction is complete</w:t>
            </w:r>
          </w:p>
          <w:p w14:paraId="69A6C98C" w14:textId="77777777" w:rsidR="00563D5D" w:rsidRPr="00F56960" w:rsidRDefault="00117B42">
            <w:pPr>
              <w:pStyle w:val="ListBullet"/>
              <w:spacing w:after="20"/>
              <w:rPr>
                <w:sz w:val="19"/>
                <w:szCs w:val="19"/>
              </w:rPr>
            </w:pPr>
            <w:r w:rsidRPr="00F56960">
              <w:rPr>
                <w:sz w:val="19"/>
                <w:szCs w:val="19"/>
              </w:rPr>
              <w:t>Report damaged lighting or wiring immediately</w:t>
            </w:r>
          </w:p>
        </w:tc>
      </w:tr>
    </w:tbl>
    <w:p w14:paraId="0CAF3242" w14:textId="211E977F" w:rsidR="00563D5D" w:rsidRDefault="00117B42">
      <w:pPr>
        <w:keepNext/>
        <w:spacing w:before="140" w:after="60"/>
      </w:pPr>
      <w:r w:rsidRPr="00D97D23">
        <w:rPr>
          <w:b/>
          <w:sz w:val="26"/>
        </w:rPr>
        <w:t>Resources &amp; Close</w:t>
      </w:r>
    </w:p>
    <w:p w14:paraId="3827CA12" w14:textId="6C5A2214" w:rsidR="00563D5D" w:rsidRPr="00F56960" w:rsidRDefault="00117B42">
      <w:pPr>
        <w:spacing w:after="60" w:line="252" w:lineRule="auto"/>
        <w:rPr>
          <w:sz w:val="19"/>
          <w:szCs w:val="19"/>
        </w:rPr>
      </w:pPr>
      <w:r w:rsidRPr="00F56960">
        <w:rPr>
          <w:sz w:val="19"/>
          <w:szCs w:val="19"/>
        </w:rPr>
        <w:t>If lighting is inadequate or temporary wiring appears unsafe, stop and notify your supervisor before continuing the work.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F56960" w14:paraId="03034BA4" w14:textId="77777777">
        <w:trPr>
          <w:jc w:val="center"/>
        </w:trPr>
        <w:tc>
          <w:tcPr>
            <w:tcW w:w="10368" w:type="dxa"/>
            <w:shd w:val="clear" w:color="auto" w:fill="DDEB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5FA9D6" w14:textId="77777777" w:rsidR="00563D5D" w:rsidRPr="00F56960" w:rsidRDefault="00117B42">
            <w:pPr>
              <w:rPr>
                <w:sz w:val="19"/>
                <w:szCs w:val="19"/>
              </w:rPr>
            </w:pPr>
            <w:r w:rsidRPr="00F56960">
              <w:rPr>
                <w:b/>
                <w:sz w:val="19"/>
                <w:szCs w:val="19"/>
              </w:rPr>
              <w:t>Closing Message: “If lighting is inadequate, stop and improve it before continuing.”</w:t>
            </w:r>
          </w:p>
        </w:tc>
      </w:tr>
    </w:tbl>
    <w:p w14:paraId="3FF08615" w14:textId="77777777" w:rsidR="00563D5D" w:rsidRPr="00D97D23" w:rsidRDefault="00117B42">
      <w:pPr>
        <w:pageBreakBefore/>
        <w:spacing w:after="80"/>
        <w:jc w:val="center"/>
      </w:pPr>
      <w:r w:rsidRPr="00D97D23">
        <w:rPr>
          <w:b/>
          <w:sz w:val="32"/>
        </w:rPr>
        <w:lastRenderedPageBreak/>
        <w:t>Toolbox Talk Attendance</w:t>
      </w:r>
    </w:p>
    <w:p w14:paraId="0954A022" w14:textId="77777777" w:rsidR="00563D5D" w:rsidRDefault="00117B42">
      <w:pPr>
        <w:spacing w:after="160"/>
        <w:jc w:val="center"/>
        <w:rPr>
          <w:b/>
        </w:rPr>
      </w:pPr>
      <w:r>
        <w:rPr>
          <w:b/>
        </w:rPr>
        <w:t>Topic: Illumination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4398"/>
        <w:gridCol w:w="3504"/>
      </w:tblGrid>
      <w:tr w:rsidR="0088299E" w14:paraId="3BAA5513" w14:textId="77777777" w:rsidTr="00302BA6">
        <w:tc>
          <w:tcPr>
            <w:tcW w:w="2610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ADF5EEA" w14:textId="77777777" w:rsidR="0088299E" w:rsidRDefault="0088299E" w:rsidP="00302BA6">
            <w:r>
              <w:rPr>
                <w:b/>
              </w:rPr>
              <w:t>Date:</w:t>
            </w:r>
          </w:p>
        </w:tc>
        <w:tc>
          <w:tcPr>
            <w:tcW w:w="439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6492620" w14:textId="77777777" w:rsidR="0088299E" w:rsidRDefault="0088299E" w:rsidP="00302BA6">
            <w:r>
              <w:rPr>
                <w:b/>
              </w:rPr>
              <w:t>Project / Location:</w:t>
            </w:r>
          </w:p>
        </w:tc>
        <w:tc>
          <w:tcPr>
            <w:tcW w:w="3504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F4881DA" w14:textId="77777777" w:rsidR="0088299E" w:rsidRDefault="0088299E" w:rsidP="00302BA6">
            <w:r>
              <w:rPr>
                <w:b/>
              </w:rPr>
              <w:t>Instructor:</w:t>
            </w:r>
          </w:p>
        </w:tc>
      </w:tr>
    </w:tbl>
    <w:p w14:paraId="108E7B51" w14:textId="77777777" w:rsidR="0088299E" w:rsidRDefault="0088299E" w:rsidP="0088299E">
      <w:pPr>
        <w:spacing w:before="160" w:after="100"/>
      </w:pPr>
      <w:r>
        <w:t>By signing below, participants acknowledge attendance at this toolbox talk.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3780"/>
        <w:gridCol w:w="4140"/>
        <w:gridCol w:w="1854"/>
      </w:tblGrid>
      <w:tr w:rsidR="0088299E" w14:paraId="5CC51067" w14:textId="77777777" w:rsidTr="00302BA6">
        <w:tc>
          <w:tcPr>
            <w:tcW w:w="738" w:type="dxa"/>
            <w:shd w:val="clear" w:color="auto" w:fill="D9E2F3"/>
          </w:tcPr>
          <w:p w14:paraId="451D9BDB" w14:textId="77777777" w:rsidR="0088299E" w:rsidRDefault="0088299E" w:rsidP="00302BA6">
            <w:pPr>
              <w:jc w:val="center"/>
            </w:pPr>
            <w:r>
              <w:rPr>
                <w:b/>
              </w:rPr>
              <w:t>#</w:t>
            </w:r>
          </w:p>
        </w:tc>
        <w:tc>
          <w:tcPr>
            <w:tcW w:w="3780" w:type="dxa"/>
            <w:shd w:val="clear" w:color="auto" w:fill="D9E2F3"/>
          </w:tcPr>
          <w:p w14:paraId="1BF0FAB3" w14:textId="77777777" w:rsidR="0088299E" w:rsidRDefault="0088299E" w:rsidP="00302BA6">
            <w:pPr>
              <w:jc w:val="center"/>
            </w:pPr>
            <w:r>
              <w:rPr>
                <w:b/>
              </w:rPr>
              <w:t>Printed Name</w:t>
            </w:r>
          </w:p>
        </w:tc>
        <w:tc>
          <w:tcPr>
            <w:tcW w:w="4140" w:type="dxa"/>
            <w:shd w:val="clear" w:color="auto" w:fill="D9E2F3"/>
          </w:tcPr>
          <w:p w14:paraId="06CE6C37" w14:textId="77777777" w:rsidR="0088299E" w:rsidRDefault="0088299E" w:rsidP="00302BA6">
            <w:pPr>
              <w:jc w:val="center"/>
            </w:pPr>
            <w:r>
              <w:rPr>
                <w:b/>
              </w:rPr>
              <w:t>Signature</w:t>
            </w:r>
          </w:p>
        </w:tc>
        <w:tc>
          <w:tcPr>
            <w:tcW w:w="1854" w:type="dxa"/>
            <w:shd w:val="clear" w:color="auto" w:fill="D9E2F3"/>
          </w:tcPr>
          <w:p w14:paraId="381A1C86" w14:textId="77777777" w:rsidR="0088299E" w:rsidRDefault="0088299E" w:rsidP="00302BA6">
            <w:pPr>
              <w:jc w:val="center"/>
            </w:pPr>
            <w:r>
              <w:rPr>
                <w:b/>
              </w:rPr>
              <w:t>Date</w:t>
            </w:r>
          </w:p>
        </w:tc>
      </w:tr>
      <w:tr w:rsidR="0088299E" w14:paraId="1CCAC5B6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F132373" w14:textId="77777777" w:rsidR="0088299E" w:rsidRDefault="0088299E" w:rsidP="00302BA6">
            <w:pPr>
              <w:jc w:val="center"/>
            </w:pPr>
            <w:r>
              <w:t>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C43B90F" w14:textId="77777777" w:rsidR="0088299E" w:rsidRDefault="0088299E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D1F5CD2" w14:textId="77777777" w:rsidR="0088299E" w:rsidRDefault="0088299E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738E58B" w14:textId="77777777" w:rsidR="0088299E" w:rsidRDefault="0088299E" w:rsidP="00302BA6"/>
        </w:tc>
      </w:tr>
      <w:tr w:rsidR="0088299E" w14:paraId="6B067D9E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A0FA425" w14:textId="77777777" w:rsidR="0088299E" w:rsidRDefault="0088299E" w:rsidP="00302BA6">
            <w:pPr>
              <w:jc w:val="center"/>
            </w:pPr>
            <w:r>
              <w:t>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518EECB" w14:textId="77777777" w:rsidR="0088299E" w:rsidRDefault="0088299E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88DA2F0" w14:textId="77777777" w:rsidR="0088299E" w:rsidRDefault="0088299E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CB085B7" w14:textId="77777777" w:rsidR="0088299E" w:rsidRDefault="0088299E" w:rsidP="00302BA6"/>
        </w:tc>
      </w:tr>
      <w:tr w:rsidR="0088299E" w14:paraId="65E438F9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30E02D1" w14:textId="77777777" w:rsidR="0088299E" w:rsidRDefault="0088299E" w:rsidP="00302BA6">
            <w:pPr>
              <w:jc w:val="center"/>
            </w:pPr>
            <w:r>
              <w:t>3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B8F05D5" w14:textId="77777777" w:rsidR="0088299E" w:rsidRDefault="0088299E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8DFAA99" w14:textId="77777777" w:rsidR="0088299E" w:rsidRDefault="0088299E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7A090E9" w14:textId="77777777" w:rsidR="0088299E" w:rsidRDefault="0088299E" w:rsidP="00302BA6"/>
        </w:tc>
      </w:tr>
      <w:tr w:rsidR="0088299E" w14:paraId="3D2DC5C2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F6A8BE2" w14:textId="77777777" w:rsidR="0088299E" w:rsidRDefault="0088299E" w:rsidP="00302BA6">
            <w:pPr>
              <w:jc w:val="center"/>
            </w:pPr>
            <w:r>
              <w:t>4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5855EBA" w14:textId="77777777" w:rsidR="0088299E" w:rsidRDefault="0088299E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88FE8B3" w14:textId="77777777" w:rsidR="0088299E" w:rsidRDefault="0088299E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3DF00C8" w14:textId="77777777" w:rsidR="0088299E" w:rsidRDefault="0088299E" w:rsidP="00302BA6"/>
        </w:tc>
      </w:tr>
      <w:tr w:rsidR="0088299E" w14:paraId="64C6B8D9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00879CC" w14:textId="77777777" w:rsidR="0088299E" w:rsidRDefault="0088299E" w:rsidP="00302BA6">
            <w:pPr>
              <w:jc w:val="center"/>
            </w:pPr>
            <w:r>
              <w:t>5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035442E" w14:textId="77777777" w:rsidR="0088299E" w:rsidRDefault="0088299E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6854D9D" w14:textId="77777777" w:rsidR="0088299E" w:rsidRDefault="0088299E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2FF3CA8" w14:textId="77777777" w:rsidR="0088299E" w:rsidRDefault="0088299E" w:rsidP="00302BA6"/>
        </w:tc>
      </w:tr>
      <w:tr w:rsidR="0088299E" w14:paraId="4AF7C43E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6AE5B98" w14:textId="77777777" w:rsidR="0088299E" w:rsidRDefault="0088299E" w:rsidP="00302BA6">
            <w:pPr>
              <w:jc w:val="center"/>
            </w:pPr>
            <w:r>
              <w:t>6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9FC9E73" w14:textId="77777777" w:rsidR="0088299E" w:rsidRDefault="0088299E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B577F83" w14:textId="77777777" w:rsidR="0088299E" w:rsidRDefault="0088299E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6C3A758" w14:textId="77777777" w:rsidR="0088299E" w:rsidRDefault="0088299E" w:rsidP="00302BA6"/>
        </w:tc>
      </w:tr>
      <w:tr w:rsidR="0088299E" w14:paraId="6A130ABC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E30604F" w14:textId="77777777" w:rsidR="0088299E" w:rsidRDefault="0088299E" w:rsidP="00302BA6">
            <w:pPr>
              <w:jc w:val="center"/>
            </w:pPr>
            <w:r>
              <w:t>7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0EB6BC0" w14:textId="77777777" w:rsidR="0088299E" w:rsidRDefault="0088299E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2916F4E" w14:textId="77777777" w:rsidR="0088299E" w:rsidRDefault="0088299E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067D2E9" w14:textId="77777777" w:rsidR="0088299E" w:rsidRDefault="0088299E" w:rsidP="00302BA6"/>
        </w:tc>
      </w:tr>
      <w:tr w:rsidR="0088299E" w14:paraId="2E38C65F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78FC32F" w14:textId="77777777" w:rsidR="0088299E" w:rsidRDefault="0088299E" w:rsidP="00302BA6">
            <w:pPr>
              <w:jc w:val="center"/>
            </w:pPr>
            <w:r>
              <w:t>8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13FC9B3" w14:textId="77777777" w:rsidR="0088299E" w:rsidRDefault="0088299E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729B9F5" w14:textId="77777777" w:rsidR="0088299E" w:rsidRDefault="0088299E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6CFD55A" w14:textId="77777777" w:rsidR="0088299E" w:rsidRDefault="0088299E" w:rsidP="00302BA6"/>
        </w:tc>
      </w:tr>
      <w:tr w:rsidR="0088299E" w14:paraId="55DC3A50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31EFAD6" w14:textId="77777777" w:rsidR="0088299E" w:rsidRDefault="0088299E" w:rsidP="00302BA6">
            <w:pPr>
              <w:jc w:val="center"/>
            </w:pPr>
            <w:r>
              <w:t>9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689B2CA" w14:textId="77777777" w:rsidR="0088299E" w:rsidRDefault="0088299E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B9CE16C" w14:textId="77777777" w:rsidR="0088299E" w:rsidRDefault="0088299E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C80D79B" w14:textId="77777777" w:rsidR="0088299E" w:rsidRDefault="0088299E" w:rsidP="00302BA6"/>
        </w:tc>
      </w:tr>
      <w:tr w:rsidR="0088299E" w14:paraId="3EB94807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CB5E334" w14:textId="77777777" w:rsidR="0088299E" w:rsidRDefault="0088299E" w:rsidP="00302BA6">
            <w:pPr>
              <w:jc w:val="center"/>
            </w:pPr>
            <w:r>
              <w:t>10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8DA416B" w14:textId="77777777" w:rsidR="0088299E" w:rsidRDefault="0088299E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80C85B5" w14:textId="77777777" w:rsidR="0088299E" w:rsidRDefault="0088299E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3723072" w14:textId="77777777" w:rsidR="0088299E" w:rsidRDefault="0088299E" w:rsidP="00302BA6"/>
        </w:tc>
      </w:tr>
      <w:tr w:rsidR="0088299E" w14:paraId="2445DB43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50CFA60" w14:textId="77777777" w:rsidR="0088299E" w:rsidRDefault="0088299E" w:rsidP="00302BA6">
            <w:pPr>
              <w:jc w:val="center"/>
            </w:pPr>
            <w:r>
              <w:t>11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DEE19CE" w14:textId="77777777" w:rsidR="0088299E" w:rsidRDefault="0088299E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260C102" w14:textId="77777777" w:rsidR="0088299E" w:rsidRDefault="0088299E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4D96D61" w14:textId="77777777" w:rsidR="0088299E" w:rsidRDefault="0088299E" w:rsidP="00302BA6"/>
        </w:tc>
      </w:tr>
      <w:tr w:rsidR="0088299E" w14:paraId="61E68A7F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6F95596" w14:textId="77777777" w:rsidR="0088299E" w:rsidRDefault="0088299E" w:rsidP="00302BA6">
            <w:pPr>
              <w:jc w:val="center"/>
            </w:pPr>
            <w:r>
              <w:t>12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6551077" w14:textId="77777777" w:rsidR="0088299E" w:rsidRDefault="0088299E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8658F2E" w14:textId="77777777" w:rsidR="0088299E" w:rsidRDefault="0088299E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B32AB67" w14:textId="77777777" w:rsidR="0088299E" w:rsidRDefault="0088299E" w:rsidP="00302BA6"/>
        </w:tc>
      </w:tr>
    </w:tbl>
    <w:p w14:paraId="0B70A10E" w14:textId="77777777" w:rsidR="0088299E" w:rsidRDefault="0088299E">
      <w:pPr>
        <w:spacing w:after="160"/>
        <w:jc w:val="center"/>
      </w:pPr>
    </w:p>
    <w:sectPr w:rsidR="0088299E" w:rsidSect="00034616">
      <w:footerReference w:type="even" r:id="rId12"/>
      <w:footerReference w:type="default" r:id="rId13"/>
      <w:footerReference w:type="first" r:id="rId14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9FAE3" w14:textId="77777777" w:rsidR="00117B42" w:rsidRDefault="00117B42">
      <w:pPr>
        <w:spacing w:after="0" w:line="240" w:lineRule="auto"/>
      </w:pPr>
      <w:r>
        <w:separator/>
      </w:r>
    </w:p>
  </w:endnote>
  <w:endnote w:type="continuationSeparator" w:id="0">
    <w:p w14:paraId="13F02759" w14:textId="77777777" w:rsidR="00117B42" w:rsidRDefault="00117B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E4045" w14:textId="77777777" w:rsidR="00532B56" w:rsidRDefault="00532B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382E8" w14:textId="77777777" w:rsidR="00563D5D" w:rsidRDefault="00117B42">
    <w:pPr>
      <w:pStyle w:val="Footer"/>
      <w:jc w:val="center"/>
    </w:pPr>
    <w:r>
      <w:rPr>
        <w:color w:val="787878"/>
        <w:sz w:val="16"/>
      </w:rPr>
      <w:t>Illumination Toolbox Talk | COMPANY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9DBC7" w14:textId="77777777" w:rsidR="00532B56" w:rsidRDefault="00532B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513A7" w14:textId="77777777" w:rsidR="00117B42" w:rsidRDefault="00117B42">
      <w:pPr>
        <w:spacing w:after="0" w:line="240" w:lineRule="auto"/>
      </w:pPr>
      <w:r>
        <w:separator/>
      </w:r>
    </w:p>
  </w:footnote>
  <w:footnote w:type="continuationSeparator" w:id="0">
    <w:p w14:paraId="75125AEE" w14:textId="77777777" w:rsidR="00117B42" w:rsidRDefault="00117B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2506255">
    <w:abstractNumId w:val="8"/>
  </w:num>
  <w:num w:numId="2" w16cid:durableId="2135176001">
    <w:abstractNumId w:val="6"/>
  </w:num>
  <w:num w:numId="3" w16cid:durableId="132842591">
    <w:abstractNumId w:val="5"/>
  </w:num>
  <w:num w:numId="4" w16cid:durableId="782117601">
    <w:abstractNumId w:val="4"/>
  </w:num>
  <w:num w:numId="5" w16cid:durableId="1716538235">
    <w:abstractNumId w:val="7"/>
  </w:num>
  <w:num w:numId="6" w16cid:durableId="536771702">
    <w:abstractNumId w:val="3"/>
  </w:num>
  <w:num w:numId="7" w16cid:durableId="1900550726">
    <w:abstractNumId w:val="2"/>
  </w:num>
  <w:num w:numId="8" w16cid:durableId="2064673759">
    <w:abstractNumId w:val="1"/>
  </w:num>
  <w:num w:numId="9" w16cid:durableId="1271007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CFD"/>
    <w:rsid w:val="00034616"/>
    <w:rsid w:val="0006063C"/>
    <w:rsid w:val="00095688"/>
    <w:rsid w:val="00117B42"/>
    <w:rsid w:val="0015074B"/>
    <w:rsid w:val="001569CE"/>
    <w:rsid w:val="001E754F"/>
    <w:rsid w:val="0029639D"/>
    <w:rsid w:val="00326F90"/>
    <w:rsid w:val="00400A88"/>
    <w:rsid w:val="00532B56"/>
    <w:rsid w:val="00563D5D"/>
    <w:rsid w:val="00583BEF"/>
    <w:rsid w:val="005D28B7"/>
    <w:rsid w:val="008512AB"/>
    <w:rsid w:val="0088299E"/>
    <w:rsid w:val="00AA1D8D"/>
    <w:rsid w:val="00B47730"/>
    <w:rsid w:val="00CA0FB9"/>
    <w:rsid w:val="00CB0664"/>
    <w:rsid w:val="00CB5F25"/>
    <w:rsid w:val="00D4140B"/>
    <w:rsid w:val="00D97D23"/>
    <w:rsid w:val="00F5696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59A969AB-7D88-458B-AB2A-F551757B1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8e7e0-97f7-499a-9d1c-1372a572ffb2">
      <Terms xmlns="http://schemas.microsoft.com/office/infopath/2007/PartnerControls"/>
    </lcf76f155ced4ddcb4097134ff3c332f>
    <TaxCatchAll xmlns="200aba80-eedd-47d5-b869-4f019f30d12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C0F0D5715AE47937174C9F1943D56" ma:contentTypeVersion="11" ma:contentTypeDescription="Create a new document." ma:contentTypeScope="" ma:versionID="0ce6b29ac12536fa66e5abecd4484172">
  <xsd:schema xmlns:xsd="http://www.w3.org/2001/XMLSchema" xmlns:xs="http://www.w3.org/2001/XMLSchema" xmlns:p="http://schemas.microsoft.com/office/2006/metadata/properties" xmlns:ns2="6f58e7e0-97f7-499a-9d1c-1372a572ffb2" xmlns:ns3="200aba80-eedd-47d5-b869-4f019f30d124" targetNamespace="http://schemas.microsoft.com/office/2006/metadata/properties" ma:root="true" ma:fieldsID="65bfa2a3969094c93300a2031dcc723d" ns2:_="" ns3:_="">
    <xsd:import namespace="6f58e7e0-97f7-499a-9d1c-1372a572ffb2"/>
    <xsd:import namespace="200aba80-eedd-47d5-b869-4f019f30d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8e7e0-97f7-499a-9d1c-1372a572f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de77e8-60fc-47ee-a317-081a2a347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aba80-eedd-47d5-b869-4f019f30d1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9f8cbb-e1e8-4bbe-860c-04b059c8f47c}" ma:internalName="TaxCatchAll" ma:showField="CatchAllData" ma:web="200aba80-eedd-47d5-b869-4f019f30d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BCE3C67-8E0A-4F51-9AD1-DEE21A849D04}">
  <ds:schemaRefs>
    <ds:schemaRef ds:uri="http://schemas.microsoft.com/office/2006/metadata/properties"/>
    <ds:schemaRef ds:uri="http://schemas.microsoft.com/office/infopath/2007/PartnerControls"/>
    <ds:schemaRef ds:uri="6f58e7e0-97f7-499a-9d1c-1372a572ffb2"/>
    <ds:schemaRef ds:uri="200aba80-eedd-47d5-b869-4f019f30d124"/>
  </ds:schemaRefs>
</ds:datastoreItem>
</file>

<file path=customXml/itemProps2.xml><?xml version="1.0" encoding="utf-8"?>
<ds:datastoreItem xmlns:ds="http://schemas.openxmlformats.org/officeDocument/2006/customXml" ds:itemID="{642E8903-3445-4FC9-B107-1E403922CE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8e7e0-97f7-499a-9d1c-1372a572ffb2"/>
    <ds:schemaRef ds:uri="200aba80-eedd-47d5-b869-4f019f30d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36F22A-E7FE-4045-9B95-3427037355B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413</Words>
  <Characters>2320</Characters>
  <Application>Microsoft Office Word</Application>
  <DocSecurity>0</DocSecurity>
  <Lines>122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Charlene Rasmussen</cp:lastModifiedBy>
  <cp:revision>12</cp:revision>
  <dcterms:created xsi:type="dcterms:W3CDTF">2013-12-23T23:15:00Z</dcterms:created>
  <dcterms:modified xsi:type="dcterms:W3CDTF">2026-09-02T13:28:00Z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0x010100496C0F0D5715AE47937174C9F1943D56</vt:lpwstr>
  </property>
  <property fmtid="{D5CDD505-2E9C-101B-9397-08002B2CF9AE}" pid="3" name="MediaServiceImageTags">
    <vt:lpwstr/>
  </property>
</Properties>
</file>